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AF8" w:rsidRPr="00D12AF8" w:rsidRDefault="00D12AF8" w:rsidP="00D12AF8">
      <w:pPr>
        <w:shd w:val="clear" w:color="auto" w:fill="FAFAFA"/>
        <w:spacing w:after="251" w:line="837" w:lineRule="atLeast"/>
        <w:outlineLvl w:val="0"/>
        <w:rPr>
          <w:rFonts w:ascii="Century Gothic" w:eastAsia="Times New Roman" w:hAnsi="Century Gothic" w:cs="Times New Roman"/>
          <w:b/>
          <w:bCs/>
          <w:color w:val="000000"/>
          <w:kern w:val="36"/>
          <w:lang w:eastAsia="pl-PL"/>
        </w:rPr>
      </w:pPr>
      <w:r w:rsidRPr="00D12AF8">
        <w:rPr>
          <w:rFonts w:ascii="Century Gothic" w:eastAsia="Times New Roman" w:hAnsi="Century Gothic" w:cs="Times New Roman"/>
          <w:b/>
          <w:bCs/>
          <w:color w:val="000000"/>
          <w:kern w:val="36"/>
          <w:lang w:eastAsia="pl-PL"/>
        </w:rPr>
        <w:t xml:space="preserve">Co zamiast </w:t>
      </w:r>
      <w:proofErr w:type="spellStart"/>
      <w:r w:rsidRPr="00D12AF8">
        <w:rPr>
          <w:rFonts w:ascii="Century Gothic" w:eastAsia="Times New Roman" w:hAnsi="Century Gothic" w:cs="Times New Roman"/>
          <w:b/>
          <w:bCs/>
          <w:color w:val="000000"/>
          <w:kern w:val="36"/>
          <w:lang w:eastAsia="pl-PL"/>
        </w:rPr>
        <w:t>chia</w:t>
      </w:r>
      <w:proofErr w:type="spellEnd"/>
      <w:r w:rsidRPr="00D12AF8">
        <w:rPr>
          <w:rFonts w:ascii="Century Gothic" w:eastAsia="Times New Roman" w:hAnsi="Century Gothic" w:cs="Times New Roman"/>
          <w:b/>
          <w:bCs/>
          <w:color w:val="000000"/>
          <w:kern w:val="36"/>
          <w:lang w:eastAsia="pl-PL"/>
        </w:rPr>
        <w:t xml:space="preserve"> i jagód </w:t>
      </w:r>
      <w:proofErr w:type="spellStart"/>
      <w:r w:rsidRPr="00D12AF8">
        <w:rPr>
          <w:rFonts w:ascii="Century Gothic" w:eastAsia="Times New Roman" w:hAnsi="Century Gothic" w:cs="Times New Roman"/>
          <w:b/>
          <w:bCs/>
          <w:color w:val="000000"/>
          <w:kern w:val="36"/>
          <w:lang w:eastAsia="pl-PL"/>
        </w:rPr>
        <w:t>goji</w:t>
      </w:r>
      <w:proofErr w:type="spellEnd"/>
      <w:r w:rsidRPr="00D12AF8">
        <w:rPr>
          <w:rFonts w:ascii="Century Gothic" w:eastAsia="Times New Roman" w:hAnsi="Century Gothic" w:cs="Times New Roman"/>
          <w:b/>
          <w:bCs/>
          <w:color w:val="000000"/>
          <w:kern w:val="36"/>
          <w:lang w:eastAsia="pl-PL"/>
        </w:rPr>
        <w:t>? Polskie odpowiedniki modnego jedzenia</w:t>
      </w:r>
    </w:p>
    <w:p w:rsidR="00D12AF8" w:rsidRDefault="00D12AF8" w:rsidP="00D12AF8">
      <w:pPr>
        <w:shd w:val="clear" w:color="auto" w:fill="FAFAFA"/>
        <w:spacing w:after="0" w:line="435" w:lineRule="atLeast"/>
        <w:rPr>
          <w:rFonts w:ascii="Georgia" w:eastAsia="Times New Roman" w:hAnsi="Georgia" w:cs="Times New Roman"/>
          <w:color w:val="1E1E1E"/>
          <w:sz w:val="20"/>
          <w:szCs w:val="20"/>
          <w:lang w:eastAsia="pl-PL"/>
        </w:rPr>
      </w:pPr>
    </w:p>
    <w:p w:rsidR="00D12AF8" w:rsidRPr="00D12AF8" w:rsidRDefault="00D12AF8" w:rsidP="00D12AF8">
      <w:pPr>
        <w:shd w:val="clear" w:color="auto" w:fill="FAFAFA"/>
        <w:spacing w:after="0" w:line="435" w:lineRule="atLeast"/>
        <w:rPr>
          <w:rFonts w:ascii="Georgia" w:eastAsia="Times New Roman" w:hAnsi="Georgia" w:cs="Times New Roman"/>
          <w:color w:val="1E1E1E"/>
          <w:sz w:val="20"/>
          <w:szCs w:val="20"/>
          <w:lang w:eastAsia="pl-PL"/>
        </w:rPr>
      </w:pPr>
      <w:r w:rsidRPr="00D12AF8">
        <w:rPr>
          <w:rFonts w:ascii="Georgia" w:eastAsia="Times New Roman" w:hAnsi="Georgia" w:cs="Times New Roman"/>
          <w:color w:val="1E1E1E"/>
          <w:sz w:val="20"/>
          <w:szCs w:val="20"/>
          <w:lang w:eastAsia="pl-PL"/>
        </w:rPr>
        <w:t xml:space="preserve">Jedzą je </w:t>
      </w:r>
      <w:proofErr w:type="spellStart"/>
      <w:r w:rsidRPr="00D12AF8">
        <w:rPr>
          <w:rFonts w:ascii="Georgia" w:eastAsia="Times New Roman" w:hAnsi="Georgia" w:cs="Times New Roman"/>
          <w:color w:val="1E1E1E"/>
          <w:sz w:val="20"/>
          <w:szCs w:val="20"/>
          <w:lang w:eastAsia="pl-PL"/>
        </w:rPr>
        <w:t>celebryci</w:t>
      </w:r>
      <w:proofErr w:type="spellEnd"/>
      <w:r w:rsidRPr="00D12AF8">
        <w:rPr>
          <w:rFonts w:ascii="Georgia" w:eastAsia="Times New Roman" w:hAnsi="Georgia" w:cs="Times New Roman"/>
          <w:color w:val="1E1E1E"/>
          <w:sz w:val="20"/>
          <w:szCs w:val="20"/>
          <w:lang w:eastAsia="pl-PL"/>
        </w:rPr>
        <w:t>, zachęcają do nich szefowie kuchni. - Jeśli ktoś korzysta z nowinek, to nie ma w tym nic złego, ale jeśli zaczynamy sproszkowane glony łykać garściami, po kilkadziesiąt pigułek dziennie, to już przesada. Są osoby, które wydają na to dużo pieniędzy, oczekując, że znacząco poprawi się ich zdrowie. Ale ten sam prozdrowotny efekt dadzą koktajl czy sałatka z naszych warzyw liściastych jedzone regularnie - mówi Agata Ziemnicka-Łaska, dietetyk i psycholog. - Więcej nie znaczy lepiej. Zapotrzebowanie organizmu na związki organiczne czy minerały trzeba zaspokoić, ale to nie jest gąbka, która wszystko wchłonie. Jeśli nie jesteśmy wyczynowymi sportowcami, faszerowanie się jakąś rośliną wyjątkowo bogatą w białko nie jest nam potrzebne. Organizm i tak z tego nie skorzysta.</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 xml:space="preserve">Nie warto sięgać po </w:t>
      </w:r>
      <w:proofErr w:type="spellStart"/>
      <w:r w:rsidRPr="00D12AF8">
        <w:rPr>
          <w:rFonts w:ascii="Georgia" w:eastAsia="Times New Roman" w:hAnsi="Georgia" w:cs="Times New Roman"/>
          <w:color w:val="1E1E1E"/>
          <w:sz w:val="20"/>
          <w:szCs w:val="20"/>
          <w:lang w:eastAsia="pl-PL"/>
        </w:rPr>
        <w:t>superprodukty</w:t>
      </w:r>
      <w:proofErr w:type="spellEnd"/>
      <w:r w:rsidRPr="00D12AF8">
        <w:rPr>
          <w:rFonts w:ascii="Georgia" w:eastAsia="Times New Roman" w:hAnsi="Georgia" w:cs="Times New Roman"/>
          <w:color w:val="1E1E1E"/>
          <w:sz w:val="20"/>
          <w:szCs w:val="20"/>
          <w:lang w:eastAsia="pl-PL"/>
        </w:rPr>
        <w:t>?</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 xml:space="preserve">- Nie o to chodzi. Nikt nie kwestionuje, że np. tak modne w ubiegłym sezonie glony mają właściwości prozdrowotne. Są zdrowe i jeśli ktoś włącza je do swojej diety, źle na tym nie wyjdzie. Ale jest wiele produktów rodzimych, które mają takie same lub zbliżone właściwości. Wiele z nich rzadko gości na naszych stołach, a szkoda, bo są tanie i nie odstają pod względem zawartości dobroczynnych związków od tych egzotycznych. Mają jeszcze jedną przewagę - nie jadą do nas tysiące kilometrów. Dlatego nawet jeśli jakiś importowany produkt przewyższa w chwili zbioru nasze odpowiedniki np. zawartością cennych </w:t>
      </w:r>
      <w:proofErr w:type="spellStart"/>
      <w:r w:rsidRPr="00D12AF8">
        <w:rPr>
          <w:rFonts w:ascii="Georgia" w:eastAsia="Times New Roman" w:hAnsi="Georgia" w:cs="Times New Roman"/>
          <w:color w:val="1E1E1E"/>
          <w:sz w:val="20"/>
          <w:szCs w:val="20"/>
          <w:lang w:eastAsia="pl-PL"/>
        </w:rPr>
        <w:t>polifenoli</w:t>
      </w:r>
      <w:proofErr w:type="spellEnd"/>
      <w:r w:rsidRPr="00D12AF8">
        <w:rPr>
          <w:rFonts w:ascii="Georgia" w:eastAsia="Times New Roman" w:hAnsi="Georgia" w:cs="Times New Roman"/>
          <w:color w:val="1E1E1E"/>
          <w:sz w:val="20"/>
          <w:szCs w:val="20"/>
          <w:lang w:eastAsia="pl-PL"/>
        </w:rPr>
        <w:t>, to kiedy już do nas dotrze, nie ma ich więcej - tłumaczy dietetyk.</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Ten sezon minie pod znakiem wszystkiego, co białe. - Wraca moda na cebulę, pory, czosnek. Trochę mnie śmieszy odkrywanie na nowo cudownych właściwości czosnku. Ale nie mam nic przeciwko fascynacji tymi produktami. Uważam, że moim obowiązkiem jest jeść produkty regionalne. To najlepszy sposób na zachowanie zdrowia, współgranie ze środowiskiem. Nie musimy szukać produktów na innych kontynentach - mówi Ziemnicka-Łaska.</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Dla "Tylko Zdrowie" pokusiła się o zestawienie droższych produktów i ich polskich odpowiedników.</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noProof/>
          <w:color w:val="1E1E1E"/>
          <w:sz w:val="20"/>
          <w:szCs w:val="20"/>
          <w:lang w:eastAsia="pl-PL"/>
        </w:rPr>
        <w:lastRenderedPageBreak/>
        <w:drawing>
          <wp:inline distT="0" distB="0" distL="0" distR="0">
            <wp:extent cx="2094865" cy="1520190"/>
            <wp:effectExtent l="19050" t="0" r="635" b="0"/>
            <wp:docPr id="1" name="Obraz 1" descr="http://bi.gazeta.pl/im/fb/1c/11/z17943291H.jpg?pre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i.gazeta.pl/im/fb/1c/11/z17943291H.jpg?preview=1"/>
                    <pic:cNvPicPr>
                      <a:picLocks noChangeAspect="1" noChangeArrowheads="1"/>
                    </pic:cNvPicPr>
                  </pic:nvPicPr>
                  <pic:blipFill>
                    <a:blip r:embed="rId4"/>
                    <a:srcRect/>
                    <a:stretch>
                      <a:fillRect/>
                    </a:stretch>
                  </pic:blipFill>
                  <pic:spPr bwMode="auto">
                    <a:xfrm>
                      <a:off x="0" y="0"/>
                      <a:ext cx="2094865" cy="1520190"/>
                    </a:xfrm>
                    <a:prstGeom prst="rect">
                      <a:avLst/>
                    </a:prstGeom>
                    <a:noFill/>
                    <a:ln w="9525">
                      <a:noFill/>
                      <a:miter lim="800000"/>
                      <a:headEnd/>
                      <a:tailEnd/>
                    </a:ln>
                  </pic:spPr>
                </pic:pic>
              </a:graphicData>
            </a:graphic>
          </wp:inline>
        </w:drawing>
      </w:r>
      <w:r w:rsidRPr="00D12AF8">
        <w:rPr>
          <w:rFonts w:ascii="Georgia" w:eastAsia="Times New Roman" w:hAnsi="Georgia" w:cs="Times New Roman"/>
          <w:b/>
          <w:bCs/>
          <w:i/>
          <w:iCs/>
          <w:color w:val="1E1E1E"/>
          <w:sz w:val="20"/>
          <w:szCs w:val="20"/>
          <w:lang w:eastAsia="pl-PL"/>
        </w:rPr>
        <w:t xml:space="preserve">1. Jagody </w:t>
      </w:r>
      <w:proofErr w:type="spellStart"/>
      <w:r w:rsidRPr="00D12AF8">
        <w:rPr>
          <w:rFonts w:ascii="Georgia" w:eastAsia="Times New Roman" w:hAnsi="Georgia" w:cs="Times New Roman"/>
          <w:b/>
          <w:bCs/>
          <w:i/>
          <w:iCs/>
          <w:color w:val="1E1E1E"/>
          <w:sz w:val="20"/>
          <w:szCs w:val="20"/>
          <w:lang w:eastAsia="pl-PL"/>
        </w:rPr>
        <w:t>goji</w:t>
      </w:r>
      <w:proofErr w:type="spellEnd"/>
      <w:r w:rsidRPr="00D12AF8">
        <w:rPr>
          <w:rFonts w:ascii="Georgia" w:eastAsia="Times New Roman" w:hAnsi="Georgia" w:cs="Times New Roman"/>
          <w:b/>
          <w:bCs/>
          <w:i/>
          <w:iCs/>
          <w:color w:val="1E1E1E"/>
          <w:sz w:val="20"/>
          <w:szCs w:val="20"/>
          <w:lang w:eastAsia="pl-PL"/>
        </w:rPr>
        <w:t xml:space="preserve"> - żurawina </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 xml:space="preserve">Według medycyny chińskiej jagody </w:t>
      </w:r>
      <w:proofErr w:type="spellStart"/>
      <w:r w:rsidRPr="00D12AF8">
        <w:rPr>
          <w:rFonts w:ascii="Georgia" w:eastAsia="Times New Roman" w:hAnsi="Georgia" w:cs="Times New Roman"/>
          <w:color w:val="1E1E1E"/>
          <w:sz w:val="20"/>
          <w:szCs w:val="20"/>
          <w:lang w:eastAsia="pl-PL"/>
        </w:rPr>
        <w:t>goji</w:t>
      </w:r>
      <w:proofErr w:type="spellEnd"/>
      <w:r w:rsidRPr="00D12AF8">
        <w:rPr>
          <w:rFonts w:ascii="Georgia" w:eastAsia="Times New Roman" w:hAnsi="Georgia" w:cs="Times New Roman"/>
          <w:color w:val="1E1E1E"/>
          <w:sz w:val="20"/>
          <w:szCs w:val="20"/>
          <w:lang w:eastAsia="pl-PL"/>
        </w:rPr>
        <w:t xml:space="preserve"> mają m.in. zdolność regenerowania wątroby i nerek, a nawet leczenia niepłodności. Zwalczają zmęczenie, poprawiają koncentrację. Prawdziwe panaceum.</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Prawdą jest, że zawierają bardzo dużo antyutleniaczy - związków zwalczających wolne rodniki. Mają witaminę C, witaminy z grupy B i wiele mikroelementów: selen, żelazo, cynk, potas itd. Są zdrowe, ale tylko wtedy, gdy jemy je na surowo. Do Polski zaś trafiają najczęściej suszone.</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 xml:space="preserve">Za to żurawina rośnie w naszym kraju. Jest bombą przeciwutleniaczy. Ma działanie przeciwbakteryjne i </w:t>
      </w:r>
      <w:proofErr w:type="spellStart"/>
      <w:r w:rsidRPr="00D12AF8">
        <w:rPr>
          <w:rFonts w:ascii="Georgia" w:eastAsia="Times New Roman" w:hAnsi="Georgia" w:cs="Times New Roman"/>
          <w:color w:val="1E1E1E"/>
          <w:sz w:val="20"/>
          <w:szCs w:val="20"/>
          <w:lang w:eastAsia="pl-PL"/>
        </w:rPr>
        <w:t>przeciwgrzybicze</w:t>
      </w:r>
      <w:proofErr w:type="spellEnd"/>
      <w:r w:rsidRPr="00D12AF8">
        <w:rPr>
          <w:rFonts w:ascii="Georgia" w:eastAsia="Times New Roman" w:hAnsi="Georgia" w:cs="Times New Roman"/>
          <w:color w:val="1E1E1E"/>
          <w:sz w:val="20"/>
          <w:szCs w:val="20"/>
          <w:lang w:eastAsia="pl-PL"/>
        </w:rPr>
        <w:t>. To bogate źródło witamin A, C i tych z grupy B. Reguluje poziom cukru we krwi, działa ochronnie na wątrobę i wspomaga pracę serca.</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 xml:space="preserve">Oraz ma zaletę, której nie mają jagody </w:t>
      </w:r>
      <w:proofErr w:type="spellStart"/>
      <w:r w:rsidRPr="00D12AF8">
        <w:rPr>
          <w:rFonts w:ascii="Georgia" w:eastAsia="Times New Roman" w:hAnsi="Georgia" w:cs="Times New Roman"/>
          <w:color w:val="1E1E1E"/>
          <w:sz w:val="20"/>
          <w:szCs w:val="20"/>
          <w:lang w:eastAsia="pl-PL"/>
        </w:rPr>
        <w:t>goji</w:t>
      </w:r>
      <w:proofErr w:type="spellEnd"/>
      <w:r w:rsidRPr="00D12AF8">
        <w:rPr>
          <w:rFonts w:ascii="Georgia" w:eastAsia="Times New Roman" w:hAnsi="Georgia" w:cs="Times New Roman"/>
          <w:color w:val="1E1E1E"/>
          <w:sz w:val="20"/>
          <w:szCs w:val="20"/>
          <w:lang w:eastAsia="pl-PL"/>
        </w:rPr>
        <w:t xml:space="preserve"> - zwalcza infekcje dróg moczowych. Powinna być domu każdej kobiety i dziewczyny. Ale jest warunek - żurawinę najlepiej jeść surową lub pić z niej sok czy wyciąg. Suszona jest słodzona, poza tym traci wiele ze swoich właściwości. Żurawinę można kupić w sezonie i zamrozić.</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noProof/>
          <w:color w:val="1E1E1E"/>
          <w:sz w:val="20"/>
          <w:szCs w:val="20"/>
          <w:lang w:eastAsia="pl-PL"/>
        </w:rPr>
        <w:drawing>
          <wp:inline distT="0" distB="0" distL="0" distR="0">
            <wp:extent cx="2094865" cy="1520190"/>
            <wp:effectExtent l="19050" t="0" r="635" b="0"/>
            <wp:docPr id="2" name="Obraz 2" descr="http://bi.gazeta.pl/im/00/1c/11/z17943296H.jpg?pre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i.gazeta.pl/im/00/1c/11/z17943296H.jpg?preview=1"/>
                    <pic:cNvPicPr>
                      <a:picLocks noChangeAspect="1" noChangeArrowheads="1"/>
                    </pic:cNvPicPr>
                  </pic:nvPicPr>
                  <pic:blipFill>
                    <a:blip r:embed="rId5"/>
                    <a:srcRect/>
                    <a:stretch>
                      <a:fillRect/>
                    </a:stretch>
                  </pic:blipFill>
                  <pic:spPr bwMode="auto">
                    <a:xfrm>
                      <a:off x="0" y="0"/>
                      <a:ext cx="2094865" cy="1520190"/>
                    </a:xfrm>
                    <a:prstGeom prst="rect">
                      <a:avLst/>
                    </a:prstGeom>
                    <a:noFill/>
                    <a:ln w="9525">
                      <a:noFill/>
                      <a:miter lim="800000"/>
                      <a:headEnd/>
                      <a:tailEnd/>
                    </a:ln>
                  </pic:spPr>
                </pic:pic>
              </a:graphicData>
            </a:graphic>
          </wp:inline>
        </w:drawing>
      </w:r>
      <w:r w:rsidRPr="00D12AF8">
        <w:rPr>
          <w:rFonts w:ascii="Georgia" w:eastAsia="Times New Roman" w:hAnsi="Georgia" w:cs="Times New Roman"/>
          <w:b/>
          <w:bCs/>
          <w:i/>
          <w:iCs/>
          <w:color w:val="1E1E1E"/>
          <w:sz w:val="20"/>
          <w:szCs w:val="20"/>
          <w:lang w:eastAsia="pl-PL"/>
        </w:rPr>
        <w:t xml:space="preserve">2. Nasiona </w:t>
      </w:r>
      <w:proofErr w:type="spellStart"/>
      <w:r w:rsidRPr="00D12AF8">
        <w:rPr>
          <w:rFonts w:ascii="Georgia" w:eastAsia="Times New Roman" w:hAnsi="Georgia" w:cs="Times New Roman"/>
          <w:b/>
          <w:bCs/>
          <w:i/>
          <w:iCs/>
          <w:color w:val="1E1E1E"/>
          <w:sz w:val="20"/>
          <w:szCs w:val="20"/>
          <w:lang w:eastAsia="pl-PL"/>
        </w:rPr>
        <w:t>chia</w:t>
      </w:r>
      <w:proofErr w:type="spellEnd"/>
      <w:r w:rsidRPr="00D12AF8">
        <w:rPr>
          <w:rFonts w:ascii="Georgia" w:eastAsia="Times New Roman" w:hAnsi="Georgia" w:cs="Times New Roman"/>
          <w:b/>
          <w:bCs/>
          <w:i/>
          <w:iCs/>
          <w:color w:val="1E1E1E"/>
          <w:sz w:val="20"/>
          <w:szCs w:val="20"/>
          <w:lang w:eastAsia="pl-PL"/>
        </w:rPr>
        <w:t xml:space="preserve"> (szałwia meksykańska) - siemię lniane </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 xml:space="preserve">Te pierwsze kosztują nawet 100 zł za kilogram. Siemię lniane dobrej jakości - dziesięć razy mniej. Oba </w:t>
      </w:r>
      <w:r w:rsidRPr="00D12AF8">
        <w:rPr>
          <w:rFonts w:ascii="Georgia" w:eastAsia="Times New Roman" w:hAnsi="Georgia" w:cs="Times New Roman"/>
          <w:color w:val="1E1E1E"/>
          <w:sz w:val="20"/>
          <w:szCs w:val="20"/>
          <w:lang w:eastAsia="pl-PL"/>
        </w:rPr>
        <w:lastRenderedPageBreak/>
        <w:t>rodzaje nasion mają kwasy omega-3, ale siemię lniane ma ich więcej - w ilości porównywalnej z rybami morskimi. Ponadto kwasy te są w odpowiedniej proporcji.</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 xml:space="preserve">Siemię zawiera też witaminę E i cynk oraz specjalną grupę związków - </w:t>
      </w:r>
      <w:proofErr w:type="spellStart"/>
      <w:r w:rsidRPr="00D12AF8">
        <w:rPr>
          <w:rFonts w:ascii="Georgia" w:eastAsia="Times New Roman" w:hAnsi="Georgia" w:cs="Times New Roman"/>
          <w:color w:val="1E1E1E"/>
          <w:sz w:val="20"/>
          <w:szCs w:val="20"/>
          <w:lang w:eastAsia="pl-PL"/>
        </w:rPr>
        <w:t>lignany</w:t>
      </w:r>
      <w:proofErr w:type="spellEnd"/>
      <w:r w:rsidRPr="00D12AF8">
        <w:rPr>
          <w:rFonts w:ascii="Georgia" w:eastAsia="Times New Roman" w:hAnsi="Georgia" w:cs="Times New Roman"/>
          <w:color w:val="1E1E1E"/>
          <w:sz w:val="20"/>
          <w:szCs w:val="20"/>
          <w:lang w:eastAsia="pl-PL"/>
        </w:rPr>
        <w:t xml:space="preserve">, jedne z najsilniejszych przeciwutleniaczy - których jest w nim sto razy więcej niż w nasionach </w:t>
      </w:r>
      <w:proofErr w:type="spellStart"/>
      <w:r w:rsidRPr="00D12AF8">
        <w:rPr>
          <w:rFonts w:ascii="Georgia" w:eastAsia="Times New Roman" w:hAnsi="Georgia" w:cs="Times New Roman"/>
          <w:color w:val="1E1E1E"/>
          <w:sz w:val="20"/>
          <w:szCs w:val="20"/>
          <w:lang w:eastAsia="pl-PL"/>
        </w:rPr>
        <w:t>chia</w:t>
      </w:r>
      <w:proofErr w:type="spellEnd"/>
      <w:r w:rsidRPr="00D12AF8">
        <w:rPr>
          <w:rFonts w:ascii="Georgia" w:eastAsia="Times New Roman" w:hAnsi="Georgia" w:cs="Times New Roman"/>
          <w:color w:val="1E1E1E"/>
          <w:sz w:val="20"/>
          <w:szCs w:val="20"/>
          <w:lang w:eastAsia="pl-PL"/>
        </w:rPr>
        <w:t xml:space="preserve">. Regulują one gospodarkę hormonalną, zmniejszając tym samym ryzyko zachorowania na niektóre nowotwory </w:t>
      </w:r>
      <w:proofErr w:type="spellStart"/>
      <w:r w:rsidRPr="00D12AF8">
        <w:rPr>
          <w:rFonts w:ascii="Georgia" w:eastAsia="Times New Roman" w:hAnsi="Georgia" w:cs="Times New Roman"/>
          <w:color w:val="1E1E1E"/>
          <w:sz w:val="20"/>
          <w:szCs w:val="20"/>
          <w:lang w:eastAsia="pl-PL"/>
        </w:rPr>
        <w:t>hormonozależne</w:t>
      </w:r>
      <w:proofErr w:type="spellEnd"/>
      <w:r w:rsidRPr="00D12AF8">
        <w:rPr>
          <w:rFonts w:ascii="Georgia" w:eastAsia="Times New Roman" w:hAnsi="Georgia" w:cs="Times New Roman"/>
          <w:color w:val="1E1E1E"/>
          <w:sz w:val="20"/>
          <w:szCs w:val="20"/>
          <w:lang w:eastAsia="pl-PL"/>
        </w:rPr>
        <w:t xml:space="preserve">, m.in. raka piersi, jajnika i macicy. Nasiona </w:t>
      </w:r>
      <w:proofErr w:type="spellStart"/>
      <w:r w:rsidRPr="00D12AF8">
        <w:rPr>
          <w:rFonts w:ascii="Georgia" w:eastAsia="Times New Roman" w:hAnsi="Georgia" w:cs="Times New Roman"/>
          <w:color w:val="1E1E1E"/>
          <w:sz w:val="20"/>
          <w:szCs w:val="20"/>
          <w:lang w:eastAsia="pl-PL"/>
        </w:rPr>
        <w:t>chia</w:t>
      </w:r>
      <w:proofErr w:type="spellEnd"/>
      <w:r w:rsidRPr="00D12AF8">
        <w:rPr>
          <w:rFonts w:ascii="Georgia" w:eastAsia="Times New Roman" w:hAnsi="Georgia" w:cs="Times New Roman"/>
          <w:color w:val="1E1E1E"/>
          <w:sz w:val="20"/>
          <w:szCs w:val="20"/>
          <w:lang w:eastAsia="pl-PL"/>
        </w:rPr>
        <w:t xml:space="preserve"> także mają przeciwutleniacze oraz sporo białka, ale siemię działa też osłaniająco i regenerująco na błonę przewodu pokarmowego.</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 xml:space="preserve">Z kolei nasiona </w:t>
      </w:r>
      <w:proofErr w:type="spellStart"/>
      <w:r w:rsidRPr="00D12AF8">
        <w:rPr>
          <w:rFonts w:ascii="Georgia" w:eastAsia="Times New Roman" w:hAnsi="Georgia" w:cs="Times New Roman"/>
          <w:color w:val="1E1E1E"/>
          <w:sz w:val="20"/>
          <w:szCs w:val="20"/>
          <w:lang w:eastAsia="pl-PL"/>
        </w:rPr>
        <w:t>chia</w:t>
      </w:r>
      <w:proofErr w:type="spellEnd"/>
      <w:r w:rsidRPr="00D12AF8">
        <w:rPr>
          <w:rFonts w:ascii="Georgia" w:eastAsia="Times New Roman" w:hAnsi="Georgia" w:cs="Times New Roman"/>
          <w:color w:val="1E1E1E"/>
          <w:sz w:val="20"/>
          <w:szCs w:val="20"/>
          <w:lang w:eastAsia="pl-PL"/>
        </w:rPr>
        <w:t xml:space="preserve"> zawierają o 50 proc. więcej błonnika niż siemię, mają także zdolność zatrzymywania wody. Może to pomóc wyczynowym sportowcom, np. triatlonistom, ale na co dzień nie jest pożądane.</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noProof/>
          <w:color w:val="1E1E1E"/>
          <w:sz w:val="20"/>
          <w:szCs w:val="20"/>
          <w:lang w:eastAsia="pl-PL"/>
        </w:rPr>
        <w:drawing>
          <wp:inline distT="0" distB="0" distL="0" distR="0">
            <wp:extent cx="2094865" cy="1520190"/>
            <wp:effectExtent l="19050" t="0" r="635" b="0"/>
            <wp:docPr id="3" name="Obraz 3" descr="http://bi.gazeta.pl/im/ff/1c/11/z17943295H.jpg?pre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i.gazeta.pl/im/ff/1c/11/z17943295H.jpg?preview=1"/>
                    <pic:cNvPicPr>
                      <a:picLocks noChangeAspect="1" noChangeArrowheads="1"/>
                    </pic:cNvPicPr>
                  </pic:nvPicPr>
                  <pic:blipFill>
                    <a:blip r:embed="rId6"/>
                    <a:srcRect/>
                    <a:stretch>
                      <a:fillRect/>
                    </a:stretch>
                  </pic:blipFill>
                  <pic:spPr bwMode="auto">
                    <a:xfrm>
                      <a:off x="0" y="0"/>
                      <a:ext cx="2094865" cy="1520190"/>
                    </a:xfrm>
                    <a:prstGeom prst="rect">
                      <a:avLst/>
                    </a:prstGeom>
                    <a:noFill/>
                    <a:ln w="9525">
                      <a:noFill/>
                      <a:miter lim="800000"/>
                      <a:headEnd/>
                      <a:tailEnd/>
                    </a:ln>
                  </pic:spPr>
                </pic:pic>
              </a:graphicData>
            </a:graphic>
          </wp:inline>
        </w:drawing>
      </w:r>
      <w:r w:rsidRPr="00D12AF8">
        <w:rPr>
          <w:rFonts w:ascii="Georgia" w:eastAsia="Times New Roman" w:hAnsi="Georgia" w:cs="Times New Roman"/>
          <w:b/>
          <w:bCs/>
          <w:i/>
          <w:iCs/>
          <w:color w:val="1E1E1E"/>
          <w:sz w:val="20"/>
          <w:szCs w:val="20"/>
          <w:lang w:eastAsia="pl-PL"/>
        </w:rPr>
        <w:t xml:space="preserve">3. </w:t>
      </w:r>
      <w:proofErr w:type="spellStart"/>
      <w:r w:rsidRPr="00D12AF8">
        <w:rPr>
          <w:rFonts w:ascii="Georgia" w:eastAsia="Times New Roman" w:hAnsi="Georgia" w:cs="Times New Roman"/>
          <w:b/>
          <w:bCs/>
          <w:i/>
          <w:iCs/>
          <w:color w:val="1E1E1E"/>
          <w:sz w:val="20"/>
          <w:szCs w:val="20"/>
          <w:lang w:eastAsia="pl-PL"/>
        </w:rPr>
        <w:t>Spirulina</w:t>
      </w:r>
      <w:proofErr w:type="spellEnd"/>
      <w:r w:rsidRPr="00D12AF8">
        <w:rPr>
          <w:rFonts w:ascii="Georgia" w:eastAsia="Times New Roman" w:hAnsi="Georgia" w:cs="Times New Roman"/>
          <w:b/>
          <w:bCs/>
          <w:i/>
          <w:iCs/>
          <w:color w:val="1E1E1E"/>
          <w:sz w:val="20"/>
          <w:szCs w:val="20"/>
          <w:lang w:eastAsia="pl-PL"/>
        </w:rPr>
        <w:t xml:space="preserve"> i chlorella - szpinak, brokuły i natka pietruszki </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 xml:space="preserve">Dwie pierwsze to algi morskie. Są m.in. bogatym źródłem białka, witamin B, E, A, minerałów (potas, magnez, cynk, wapń, selen, fosfor, żelazo). Algi te mają działanie wzmacniające, antyalergicznie, antywirusowe, </w:t>
      </w:r>
      <w:proofErr w:type="spellStart"/>
      <w:r w:rsidRPr="00D12AF8">
        <w:rPr>
          <w:rFonts w:ascii="Georgia" w:eastAsia="Times New Roman" w:hAnsi="Georgia" w:cs="Times New Roman"/>
          <w:color w:val="1E1E1E"/>
          <w:sz w:val="20"/>
          <w:szCs w:val="20"/>
          <w:lang w:eastAsia="pl-PL"/>
        </w:rPr>
        <w:t>antynowotworowe</w:t>
      </w:r>
      <w:proofErr w:type="spellEnd"/>
      <w:r w:rsidRPr="00D12AF8">
        <w:rPr>
          <w:rFonts w:ascii="Georgia" w:eastAsia="Times New Roman" w:hAnsi="Georgia" w:cs="Times New Roman"/>
          <w:color w:val="1E1E1E"/>
          <w:sz w:val="20"/>
          <w:szCs w:val="20"/>
          <w:lang w:eastAsia="pl-PL"/>
        </w:rPr>
        <w:t xml:space="preserve"> i ochronne dla wątroby, obniżają poziom cukru we krwi, a także złego cholesterolu.</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r>
      <w:proofErr w:type="spellStart"/>
      <w:r w:rsidRPr="00D12AF8">
        <w:rPr>
          <w:rFonts w:ascii="Georgia" w:eastAsia="Times New Roman" w:hAnsi="Georgia" w:cs="Times New Roman"/>
          <w:color w:val="1E1E1E"/>
          <w:sz w:val="20"/>
          <w:szCs w:val="20"/>
          <w:lang w:eastAsia="pl-PL"/>
        </w:rPr>
        <w:t>Spirulina</w:t>
      </w:r>
      <w:proofErr w:type="spellEnd"/>
      <w:r w:rsidRPr="00D12AF8">
        <w:rPr>
          <w:rFonts w:ascii="Georgia" w:eastAsia="Times New Roman" w:hAnsi="Georgia" w:cs="Times New Roman"/>
          <w:color w:val="1E1E1E"/>
          <w:sz w:val="20"/>
          <w:szCs w:val="20"/>
          <w:lang w:eastAsia="pl-PL"/>
        </w:rPr>
        <w:t xml:space="preserve"> zawiera więcej białka, chlorella bardziej oczyszcza organizm. Niewątpliwie obie należą do </w:t>
      </w:r>
      <w:proofErr w:type="spellStart"/>
      <w:r w:rsidRPr="00D12AF8">
        <w:rPr>
          <w:rFonts w:ascii="Georgia" w:eastAsia="Times New Roman" w:hAnsi="Georgia" w:cs="Times New Roman"/>
          <w:color w:val="1E1E1E"/>
          <w:sz w:val="20"/>
          <w:szCs w:val="20"/>
          <w:lang w:eastAsia="pl-PL"/>
        </w:rPr>
        <w:t>superfoods</w:t>
      </w:r>
      <w:proofErr w:type="spellEnd"/>
      <w:r w:rsidRPr="00D12AF8">
        <w:rPr>
          <w:rFonts w:ascii="Georgia" w:eastAsia="Times New Roman" w:hAnsi="Georgia" w:cs="Times New Roman"/>
          <w:color w:val="1E1E1E"/>
          <w:sz w:val="20"/>
          <w:szCs w:val="20"/>
          <w:lang w:eastAsia="pl-PL"/>
        </w:rPr>
        <w:t>.</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br/>
        <w:t>Ale to samo osiągniemy, jedząc warzywa zielone: szpinak, brokuły czy natkę pietruszki. Algi są napakowane dobroczynnymi związkami, ale jeśli nie uprawiamy sportów ekstremalnych, w których liczy się aż takie "doładowanie", zielone warzywa z polskiego ogródka absolutnie wystarczą.</w:t>
      </w:r>
      <w:r w:rsidRPr="00D12AF8">
        <w:rPr>
          <w:rFonts w:ascii="Georgia" w:eastAsia="Times New Roman" w:hAnsi="Georgia" w:cs="Times New Roman"/>
          <w:color w:val="1E1E1E"/>
          <w:sz w:val="20"/>
          <w:szCs w:val="20"/>
          <w:lang w:eastAsia="pl-PL"/>
        </w:rPr>
        <w:br/>
      </w:r>
      <w:r w:rsidRPr="00D12AF8">
        <w:rPr>
          <w:rFonts w:ascii="Georgia" w:eastAsia="Times New Roman" w:hAnsi="Georgia" w:cs="Times New Roman"/>
          <w:color w:val="1E1E1E"/>
          <w:sz w:val="20"/>
          <w:szCs w:val="20"/>
          <w:lang w:eastAsia="pl-PL"/>
        </w:rPr>
        <w:lastRenderedPageBreak/>
        <w:br/>
        <w:t>Sto tabletek sproszkowanych alg kosztuje ok. 100 zł. Brokuły, szpinak czy natkę pietruszki kupimy w sezonie za kilka złotych.</w:t>
      </w:r>
      <w:r w:rsidRPr="00D12AF8">
        <w:rPr>
          <w:rFonts w:ascii="Georgia" w:eastAsia="Times New Roman" w:hAnsi="Georgia" w:cs="Times New Roman"/>
          <w:color w:val="1E1E1E"/>
          <w:sz w:val="20"/>
          <w:szCs w:val="20"/>
          <w:lang w:eastAsia="pl-PL"/>
        </w:rPr>
        <w:br/>
      </w:r>
    </w:p>
    <w:p w:rsidR="00D12AF8" w:rsidRPr="00D12AF8" w:rsidRDefault="00D12AF8" w:rsidP="00D12AF8">
      <w:pPr>
        <w:spacing w:after="0" w:line="435" w:lineRule="atLeast"/>
        <w:rPr>
          <w:rFonts w:ascii="Georgia" w:eastAsia="Times New Roman" w:hAnsi="Georgia" w:cs="Times New Roman"/>
          <w:sz w:val="20"/>
          <w:szCs w:val="20"/>
          <w:lang w:eastAsia="pl-PL"/>
        </w:rPr>
      </w:pPr>
      <w:r w:rsidRPr="00D12AF8">
        <w:rPr>
          <w:rFonts w:ascii="Georgia" w:eastAsia="Times New Roman" w:hAnsi="Georgia" w:cs="Times New Roman"/>
          <w:noProof/>
          <w:sz w:val="20"/>
          <w:szCs w:val="20"/>
          <w:lang w:eastAsia="pl-PL"/>
        </w:rPr>
        <w:drawing>
          <wp:inline distT="0" distB="0" distL="0" distR="0">
            <wp:extent cx="2094865" cy="1520190"/>
            <wp:effectExtent l="19050" t="0" r="635" b="0"/>
            <wp:docPr id="4" name="Obraz 4" descr="http://bi.gazeta.pl/im/fe/1c/11/z17943294H.jpg?pre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i.gazeta.pl/im/fe/1c/11/z17943294H.jpg?preview=1"/>
                    <pic:cNvPicPr>
                      <a:picLocks noChangeAspect="1" noChangeArrowheads="1"/>
                    </pic:cNvPicPr>
                  </pic:nvPicPr>
                  <pic:blipFill>
                    <a:blip r:embed="rId7"/>
                    <a:srcRect/>
                    <a:stretch>
                      <a:fillRect/>
                    </a:stretch>
                  </pic:blipFill>
                  <pic:spPr bwMode="auto">
                    <a:xfrm>
                      <a:off x="0" y="0"/>
                      <a:ext cx="2094865" cy="1520190"/>
                    </a:xfrm>
                    <a:prstGeom prst="rect">
                      <a:avLst/>
                    </a:prstGeom>
                    <a:noFill/>
                    <a:ln w="9525">
                      <a:noFill/>
                      <a:miter lim="800000"/>
                      <a:headEnd/>
                      <a:tailEnd/>
                    </a:ln>
                  </pic:spPr>
                </pic:pic>
              </a:graphicData>
            </a:graphic>
          </wp:inline>
        </w:drawing>
      </w:r>
      <w:r w:rsidRPr="00D12AF8">
        <w:rPr>
          <w:rFonts w:ascii="Georgia" w:eastAsia="Times New Roman" w:hAnsi="Georgia" w:cs="Times New Roman"/>
          <w:b/>
          <w:bCs/>
          <w:i/>
          <w:iCs/>
          <w:sz w:val="20"/>
          <w:szCs w:val="20"/>
          <w:lang w:eastAsia="pl-PL"/>
        </w:rPr>
        <w:t>4. Jarmuż - seler naciowy i kapusta czerwona </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t xml:space="preserve">Jarmuż nie jest nowością, ale został zapomniany. Dziś wraca do łask, i słusznie. To odmiana kapusty o długich pomarszczonych liściach i tak jak ona zawiera </w:t>
      </w:r>
      <w:proofErr w:type="spellStart"/>
      <w:r w:rsidRPr="00D12AF8">
        <w:rPr>
          <w:rFonts w:ascii="Georgia" w:eastAsia="Times New Roman" w:hAnsi="Georgia" w:cs="Times New Roman"/>
          <w:sz w:val="20"/>
          <w:szCs w:val="20"/>
          <w:lang w:eastAsia="pl-PL"/>
        </w:rPr>
        <w:t>sulforafan</w:t>
      </w:r>
      <w:proofErr w:type="spellEnd"/>
      <w:r w:rsidRPr="00D12AF8">
        <w:rPr>
          <w:rFonts w:ascii="Georgia" w:eastAsia="Times New Roman" w:hAnsi="Georgia" w:cs="Times New Roman"/>
          <w:sz w:val="20"/>
          <w:szCs w:val="20"/>
          <w:lang w:eastAsia="pl-PL"/>
        </w:rPr>
        <w:t xml:space="preserve"> - przeciwutleniacz, który ma silne działanie </w:t>
      </w:r>
      <w:proofErr w:type="spellStart"/>
      <w:r w:rsidRPr="00D12AF8">
        <w:rPr>
          <w:rFonts w:ascii="Georgia" w:eastAsia="Times New Roman" w:hAnsi="Georgia" w:cs="Times New Roman"/>
          <w:sz w:val="20"/>
          <w:szCs w:val="20"/>
          <w:lang w:eastAsia="pl-PL"/>
        </w:rPr>
        <w:t>antynowotworowe</w:t>
      </w:r>
      <w:proofErr w:type="spellEnd"/>
      <w:r w:rsidRPr="00D12AF8">
        <w:rPr>
          <w:rFonts w:ascii="Georgia" w:eastAsia="Times New Roman" w:hAnsi="Georgia" w:cs="Times New Roman"/>
          <w:sz w:val="20"/>
          <w:szCs w:val="20"/>
          <w:lang w:eastAsia="pl-PL"/>
        </w:rPr>
        <w:t>, a także karotenoidy oraz witaminę K.</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t>Jarmuż jest dziś podstawowym składnikiem tzw. zielonych koktajli. Według mnie jest zdumiewająco drogi - kilogram kosztuje średnio ok. 20 zł. Biorąc pod uwagę, że podobnie jak szpinak po obróbce cieplnej (należy go gotować bardzo krótko, najlepiej na parze) bardzo zmniejsza swoją objętość, jego cena jest wyższa niż selera naciowego czy czerwonej kapusty, które mają podobne właściwości.</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r>
      <w:r w:rsidRPr="00D12AF8">
        <w:rPr>
          <w:rFonts w:ascii="Georgia" w:eastAsia="Times New Roman" w:hAnsi="Georgia" w:cs="Times New Roman"/>
          <w:noProof/>
          <w:sz w:val="20"/>
          <w:szCs w:val="20"/>
          <w:lang w:eastAsia="pl-PL"/>
        </w:rPr>
        <w:drawing>
          <wp:inline distT="0" distB="0" distL="0" distR="0">
            <wp:extent cx="2094865" cy="1520190"/>
            <wp:effectExtent l="19050" t="0" r="635" b="0"/>
            <wp:docPr id="5" name="Obraz 5" descr="http://bi.gazeta.pl/im/fd/1c/11/z17943293H.jpg?pre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i.gazeta.pl/im/fd/1c/11/z17943293H.jpg?preview=1"/>
                    <pic:cNvPicPr>
                      <a:picLocks noChangeAspect="1" noChangeArrowheads="1"/>
                    </pic:cNvPicPr>
                  </pic:nvPicPr>
                  <pic:blipFill>
                    <a:blip r:embed="rId8"/>
                    <a:srcRect/>
                    <a:stretch>
                      <a:fillRect/>
                    </a:stretch>
                  </pic:blipFill>
                  <pic:spPr bwMode="auto">
                    <a:xfrm>
                      <a:off x="0" y="0"/>
                      <a:ext cx="2094865" cy="1520190"/>
                    </a:xfrm>
                    <a:prstGeom prst="rect">
                      <a:avLst/>
                    </a:prstGeom>
                    <a:noFill/>
                    <a:ln w="9525">
                      <a:noFill/>
                      <a:miter lim="800000"/>
                      <a:headEnd/>
                      <a:tailEnd/>
                    </a:ln>
                  </pic:spPr>
                </pic:pic>
              </a:graphicData>
            </a:graphic>
          </wp:inline>
        </w:drawing>
      </w:r>
      <w:r w:rsidRPr="00D12AF8">
        <w:rPr>
          <w:rFonts w:ascii="Georgia" w:eastAsia="Times New Roman" w:hAnsi="Georgia" w:cs="Times New Roman"/>
          <w:b/>
          <w:bCs/>
          <w:i/>
          <w:iCs/>
          <w:sz w:val="20"/>
          <w:szCs w:val="20"/>
          <w:lang w:eastAsia="pl-PL"/>
        </w:rPr>
        <w:t>5. Aloes - pokrzywa, rumianek, szałwia </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t>Sok z aloesu kupuje wielu moich pacjentów. Ma on m.in. działanie oczyszczające i pobudzające metabolizm. Litr można kupić najczęściej za 20-30 zł. Jako zamiennik polecam ziołowe herbatki. Jestem wielbicielką pokrzywy, która oczyszcza organizm i obniża poziom cukru we krwi. Rumianek ma (podobnie jak aloes) działanie przeciwzapalne, a szałwia - przeciwbakteryjne i przeciwwirusowe.</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r>
      <w:r w:rsidRPr="00D12AF8">
        <w:rPr>
          <w:rFonts w:ascii="Georgia" w:eastAsia="Times New Roman" w:hAnsi="Georgia" w:cs="Times New Roman"/>
          <w:noProof/>
          <w:sz w:val="20"/>
          <w:szCs w:val="20"/>
          <w:lang w:eastAsia="pl-PL"/>
        </w:rPr>
        <w:lastRenderedPageBreak/>
        <w:drawing>
          <wp:inline distT="0" distB="0" distL="0" distR="0">
            <wp:extent cx="2094865" cy="1520190"/>
            <wp:effectExtent l="19050" t="0" r="635" b="0"/>
            <wp:docPr id="6" name="Obraz 6" descr="http://bi.gazeta.pl/im/fc/1c/11/z17943292H.jpg?pre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bi.gazeta.pl/im/fc/1c/11/z17943292H.jpg?preview=1"/>
                    <pic:cNvPicPr>
                      <a:picLocks noChangeAspect="1" noChangeArrowheads="1"/>
                    </pic:cNvPicPr>
                  </pic:nvPicPr>
                  <pic:blipFill>
                    <a:blip r:embed="rId9"/>
                    <a:srcRect/>
                    <a:stretch>
                      <a:fillRect/>
                    </a:stretch>
                  </pic:blipFill>
                  <pic:spPr bwMode="auto">
                    <a:xfrm>
                      <a:off x="0" y="0"/>
                      <a:ext cx="2094865" cy="1520190"/>
                    </a:xfrm>
                    <a:prstGeom prst="rect">
                      <a:avLst/>
                    </a:prstGeom>
                    <a:noFill/>
                    <a:ln w="9525">
                      <a:noFill/>
                      <a:miter lim="800000"/>
                      <a:headEnd/>
                      <a:tailEnd/>
                    </a:ln>
                  </pic:spPr>
                </pic:pic>
              </a:graphicData>
            </a:graphic>
          </wp:inline>
        </w:drawing>
      </w:r>
      <w:r w:rsidRPr="00D12AF8">
        <w:rPr>
          <w:rFonts w:ascii="Georgia" w:eastAsia="Times New Roman" w:hAnsi="Georgia" w:cs="Times New Roman"/>
          <w:b/>
          <w:bCs/>
          <w:i/>
          <w:iCs/>
          <w:sz w:val="20"/>
          <w:szCs w:val="20"/>
          <w:lang w:eastAsia="pl-PL"/>
        </w:rPr>
        <w:t xml:space="preserve">6. Orzechy </w:t>
      </w:r>
      <w:proofErr w:type="spellStart"/>
      <w:r w:rsidRPr="00D12AF8">
        <w:rPr>
          <w:rFonts w:ascii="Georgia" w:eastAsia="Times New Roman" w:hAnsi="Georgia" w:cs="Times New Roman"/>
          <w:b/>
          <w:bCs/>
          <w:i/>
          <w:iCs/>
          <w:sz w:val="20"/>
          <w:szCs w:val="20"/>
          <w:lang w:eastAsia="pl-PL"/>
        </w:rPr>
        <w:t>pekan</w:t>
      </w:r>
      <w:proofErr w:type="spellEnd"/>
      <w:r w:rsidRPr="00D12AF8">
        <w:rPr>
          <w:rFonts w:ascii="Georgia" w:eastAsia="Times New Roman" w:hAnsi="Georgia" w:cs="Times New Roman"/>
          <w:b/>
          <w:bCs/>
          <w:i/>
          <w:iCs/>
          <w:sz w:val="20"/>
          <w:szCs w:val="20"/>
          <w:lang w:eastAsia="pl-PL"/>
        </w:rPr>
        <w:t xml:space="preserve"> i makadamia - orzechy laskowe i włoskie </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t xml:space="preserve">Dietetycy polecają orzechy </w:t>
      </w:r>
      <w:proofErr w:type="spellStart"/>
      <w:r w:rsidRPr="00D12AF8">
        <w:rPr>
          <w:rFonts w:ascii="Georgia" w:eastAsia="Times New Roman" w:hAnsi="Georgia" w:cs="Times New Roman"/>
          <w:sz w:val="20"/>
          <w:szCs w:val="20"/>
          <w:lang w:eastAsia="pl-PL"/>
        </w:rPr>
        <w:t>pekan</w:t>
      </w:r>
      <w:proofErr w:type="spellEnd"/>
      <w:r w:rsidRPr="00D12AF8">
        <w:rPr>
          <w:rFonts w:ascii="Georgia" w:eastAsia="Times New Roman" w:hAnsi="Georgia" w:cs="Times New Roman"/>
          <w:sz w:val="20"/>
          <w:szCs w:val="20"/>
          <w:lang w:eastAsia="pl-PL"/>
        </w:rPr>
        <w:t xml:space="preserve"> i makadamia jako źródło m.in. witaminy E i dobrych tłuszczów. Rzeczywiście, zawierają ich bardzo dużo - makadamia najwięcej ze wszystkich, bo aż 75 proc.! Z kolei orzechy </w:t>
      </w:r>
      <w:proofErr w:type="spellStart"/>
      <w:r w:rsidRPr="00D12AF8">
        <w:rPr>
          <w:rFonts w:ascii="Georgia" w:eastAsia="Times New Roman" w:hAnsi="Georgia" w:cs="Times New Roman"/>
          <w:sz w:val="20"/>
          <w:szCs w:val="20"/>
          <w:lang w:eastAsia="pl-PL"/>
        </w:rPr>
        <w:t>pekan</w:t>
      </w:r>
      <w:proofErr w:type="spellEnd"/>
      <w:r w:rsidRPr="00D12AF8">
        <w:rPr>
          <w:rFonts w:ascii="Georgia" w:eastAsia="Times New Roman" w:hAnsi="Georgia" w:cs="Times New Roman"/>
          <w:sz w:val="20"/>
          <w:szCs w:val="20"/>
          <w:lang w:eastAsia="pl-PL"/>
        </w:rPr>
        <w:t xml:space="preserve"> mają bardzo dużo przeciwutleniaczy. Jednak są to produkty sprowadzane do nas z daleka. I bez skorupek. Jest duże ryzyko, że część tego tłuszczu po drodze zjełczeje, a dobroczynne związki się utlenią.</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t>Orzechy laskowe i włoskie (te ostatnie są hitem za granicą) można kupić w skorupkach, co polecam, bo dłużej zachowują swoje właściwości. Ale nawet te obrane rosną bliżej nas i w związku z tym są w lepszym stanie. Nie bez znaczenia jest też cena - nawet sześciokrotnie wyższa orzechów egzotycznych w porównaniu z rodzimymi.</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r>
      <w:r w:rsidRPr="00D12AF8">
        <w:rPr>
          <w:rFonts w:ascii="Georgia" w:eastAsia="Times New Roman" w:hAnsi="Georgia" w:cs="Times New Roman"/>
          <w:noProof/>
          <w:sz w:val="20"/>
          <w:szCs w:val="20"/>
          <w:lang w:eastAsia="pl-PL"/>
        </w:rPr>
        <w:drawing>
          <wp:inline distT="0" distB="0" distL="0" distR="0">
            <wp:extent cx="2094865" cy="1520190"/>
            <wp:effectExtent l="19050" t="0" r="635" b="0"/>
            <wp:docPr id="7" name="Obraz 7" descr="http://bi.gazeta.pl/im/f9/1c/11/z17943289H.jpg?pre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i.gazeta.pl/im/f9/1c/11/z17943289H.jpg?preview=1"/>
                    <pic:cNvPicPr>
                      <a:picLocks noChangeAspect="1" noChangeArrowheads="1"/>
                    </pic:cNvPicPr>
                  </pic:nvPicPr>
                  <pic:blipFill>
                    <a:blip r:embed="rId10"/>
                    <a:srcRect/>
                    <a:stretch>
                      <a:fillRect/>
                    </a:stretch>
                  </pic:blipFill>
                  <pic:spPr bwMode="auto">
                    <a:xfrm>
                      <a:off x="0" y="0"/>
                      <a:ext cx="2094865" cy="1520190"/>
                    </a:xfrm>
                    <a:prstGeom prst="rect">
                      <a:avLst/>
                    </a:prstGeom>
                    <a:noFill/>
                    <a:ln w="9525">
                      <a:noFill/>
                      <a:miter lim="800000"/>
                      <a:headEnd/>
                      <a:tailEnd/>
                    </a:ln>
                  </pic:spPr>
                </pic:pic>
              </a:graphicData>
            </a:graphic>
          </wp:inline>
        </w:drawing>
      </w:r>
      <w:r w:rsidRPr="00D12AF8">
        <w:rPr>
          <w:rFonts w:ascii="Georgia" w:eastAsia="Times New Roman" w:hAnsi="Georgia" w:cs="Times New Roman"/>
          <w:b/>
          <w:bCs/>
          <w:i/>
          <w:iCs/>
          <w:sz w:val="20"/>
          <w:szCs w:val="20"/>
          <w:lang w:eastAsia="pl-PL"/>
        </w:rPr>
        <w:t xml:space="preserve">7. </w:t>
      </w:r>
      <w:proofErr w:type="spellStart"/>
      <w:r w:rsidRPr="00D12AF8">
        <w:rPr>
          <w:rFonts w:ascii="Georgia" w:eastAsia="Times New Roman" w:hAnsi="Georgia" w:cs="Times New Roman"/>
          <w:b/>
          <w:bCs/>
          <w:i/>
          <w:iCs/>
          <w:sz w:val="20"/>
          <w:szCs w:val="20"/>
          <w:lang w:eastAsia="pl-PL"/>
        </w:rPr>
        <w:t>Amla</w:t>
      </w:r>
      <w:proofErr w:type="spellEnd"/>
      <w:r w:rsidRPr="00D12AF8">
        <w:rPr>
          <w:rFonts w:ascii="Georgia" w:eastAsia="Times New Roman" w:hAnsi="Georgia" w:cs="Times New Roman"/>
          <w:b/>
          <w:bCs/>
          <w:i/>
          <w:iCs/>
          <w:sz w:val="20"/>
          <w:szCs w:val="20"/>
          <w:lang w:eastAsia="pl-PL"/>
        </w:rPr>
        <w:t xml:space="preserve"> (agrest indyjski) - </w:t>
      </w:r>
      <w:proofErr w:type="spellStart"/>
      <w:r w:rsidRPr="00D12AF8">
        <w:rPr>
          <w:rFonts w:ascii="Georgia" w:eastAsia="Times New Roman" w:hAnsi="Georgia" w:cs="Times New Roman"/>
          <w:b/>
          <w:bCs/>
          <w:i/>
          <w:iCs/>
          <w:sz w:val="20"/>
          <w:szCs w:val="20"/>
          <w:lang w:eastAsia="pl-PL"/>
        </w:rPr>
        <w:t>aronia</w:t>
      </w:r>
      <w:proofErr w:type="spellEnd"/>
      <w:r w:rsidRPr="00D12AF8">
        <w:rPr>
          <w:rFonts w:ascii="Georgia" w:eastAsia="Times New Roman" w:hAnsi="Georgia" w:cs="Times New Roman"/>
          <w:b/>
          <w:bCs/>
          <w:i/>
          <w:iCs/>
          <w:sz w:val="20"/>
          <w:szCs w:val="20"/>
          <w:lang w:eastAsia="pl-PL"/>
        </w:rPr>
        <w:t> </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r>
      <w:proofErr w:type="spellStart"/>
      <w:r w:rsidRPr="00D12AF8">
        <w:rPr>
          <w:rFonts w:ascii="Georgia" w:eastAsia="Times New Roman" w:hAnsi="Georgia" w:cs="Times New Roman"/>
          <w:sz w:val="20"/>
          <w:szCs w:val="20"/>
          <w:lang w:eastAsia="pl-PL"/>
        </w:rPr>
        <w:t>Amla</w:t>
      </w:r>
      <w:proofErr w:type="spellEnd"/>
      <w:r w:rsidRPr="00D12AF8">
        <w:rPr>
          <w:rFonts w:ascii="Georgia" w:eastAsia="Times New Roman" w:hAnsi="Georgia" w:cs="Times New Roman"/>
          <w:sz w:val="20"/>
          <w:szCs w:val="20"/>
          <w:lang w:eastAsia="pl-PL"/>
        </w:rPr>
        <w:t xml:space="preserve"> to szał tego roku. Nie bardzo umiem uzasadnić dlaczego. Ma bardzo dużo </w:t>
      </w:r>
      <w:proofErr w:type="spellStart"/>
      <w:r w:rsidRPr="00D12AF8">
        <w:rPr>
          <w:rFonts w:ascii="Georgia" w:eastAsia="Times New Roman" w:hAnsi="Georgia" w:cs="Times New Roman"/>
          <w:sz w:val="20"/>
          <w:szCs w:val="20"/>
          <w:lang w:eastAsia="pl-PL"/>
        </w:rPr>
        <w:t>polifenoli</w:t>
      </w:r>
      <w:proofErr w:type="spellEnd"/>
      <w:r w:rsidRPr="00D12AF8">
        <w:rPr>
          <w:rFonts w:ascii="Georgia" w:eastAsia="Times New Roman" w:hAnsi="Georgia" w:cs="Times New Roman"/>
          <w:sz w:val="20"/>
          <w:szCs w:val="20"/>
          <w:lang w:eastAsia="pl-PL"/>
        </w:rPr>
        <w:t xml:space="preserve"> i jest wyjątkowo bogata w prozdrowotne przeciwutleniacze. Zawiera ich o 60 proc. więcej niż jagody </w:t>
      </w:r>
      <w:proofErr w:type="spellStart"/>
      <w:r w:rsidRPr="00D12AF8">
        <w:rPr>
          <w:rFonts w:ascii="Georgia" w:eastAsia="Times New Roman" w:hAnsi="Georgia" w:cs="Times New Roman"/>
          <w:sz w:val="20"/>
          <w:szCs w:val="20"/>
          <w:lang w:eastAsia="pl-PL"/>
        </w:rPr>
        <w:t>goji</w:t>
      </w:r>
      <w:proofErr w:type="spellEnd"/>
      <w:r w:rsidRPr="00D12AF8">
        <w:rPr>
          <w:rFonts w:ascii="Georgia" w:eastAsia="Times New Roman" w:hAnsi="Georgia" w:cs="Times New Roman"/>
          <w:sz w:val="20"/>
          <w:szCs w:val="20"/>
          <w:lang w:eastAsia="pl-PL"/>
        </w:rPr>
        <w:t>. Działa przeciwwirusowo i antybakteryjnie. Można ją kupić najczęściej w formie proszku lub suszonych i posłodzonych owoców.</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t xml:space="preserve">Jej cena jest niebotyczna - za kilogram trzeba zapłacić grubo ponad 100 zł, nawet 200 zł. Możliwe, że </w:t>
      </w:r>
      <w:r w:rsidRPr="00D12AF8">
        <w:rPr>
          <w:rFonts w:ascii="Georgia" w:eastAsia="Times New Roman" w:hAnsi="Georgia" w:cs="Times New Roman"/>
          <w:sz w:val="20"/>
          <w:szCs w:val="20"/>
          <w:lang w:eastAsia="pl-PL"/>
        </w:rPr>
        <w:lastRenderedPageBreak/>
        <w:t xml:space="preserve">doskonale sprawdza się w medycynie </w:t>
      </w:r>
      <w:proofErr w:type="spellStart"/>
      <w:r w:rsidRPr="00D12AF8">
        <w:rPr>
          <w:rFonts w:ascii="Georgia" w:eastAsia="Times New Roman" w:hAnsi="Georgia" w:cs="Times New Roman"/>
          <w:sz w:val="20"/>
          <w:szCs w:val="20"/>
          <w:lang w:eastAsia="pl-PL"/>
        </w:rPr>
        <w:t>ajurwedyjskiej</w:t>
      </w:r>
      <w:proofErr w:type="spellEnd"/>
      <w:r w:rsidRPr="00D12AF8">
        <w:rPr>
          <w:rFonts w:ascii="Georgia" w:eastAsia="Times New Roman" w:hAnsi="Georgia" w:cs="Times New Roman"/>
          <w:sz w:val="20"/>
          <w:szCs w:val="20"/>
          <w:lang w:eastAsia="pl-PL"/>
        </w:rPr>
        <w:t>.</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t xml:space="preserve">W Polsce przegrywa znacząco z </w:t>
      </w:r>
      <w:proofErr w:type="spellStart"/>
      <w:r w:rsidRPr="00D12AF8">
        <w:rPr>
          <w:rFonts w:ascii="Georgia" w:eastAsia="Times New Roman" w:hAnsi="Georgia" w:cs="Times New Roman"/>
          <w:sz w:val="20"/>
          <w:szCs w:val="20"/>
          <w:lang w:eastAsia="pl-PL"/>
        </w:rPr>
        <w:t>aronią</w:t>
      </w:r>
      <w:proofErr w:type="spellEnd"/>
      <w:r w:rsidRPr="00D12AF8">
        <w:rPr>
          <w:rFonts w:ascii="Georgia" w:eastAsia="Times New Roman" w:hAnsi="Georgia" w:cs="Times New Roman"/>
          <w:sz w:val="20"/>
          <w:szCs w:val="20"/>
          <w:lang w:eastAsia="pl-PL"/>
        </w:rPr>
        <w:t xml:space="preserve">, która pełna jest witamin, przeciwutleniaczy, </w:t>
      </w:r>
      <w:proofErr w:type="spellStart"/>
      <w:r w:rsidRPr="00D12AF8">
        <w:rPr>
          <w:rFonts w:ascii="Georgia" w:eastAsia="Times New Roman" w:hAnsi="Georgia" w:cs="Times New Roman"/>
          <w:sz w:val="20"/>
          <w:szCs w:val="20"/>
          <w:lang w:eastAsia="pl-PL"/>
        </w:rPr>
        <w:t>bioflawonoidów</w:t>
      </w:r>
      <w:proofErr w:type="spellEnd"/>
      <w:r w:rsidRPr="00D12AF8">
        <w:rPr>
          <w:rFonts w:ascii="Georgia" w:eastAsia="Times New Roman" w:hAnsi="Georgia" w:cs="Times New Roman"/>
          <w:sz w:val="20"/>
          <w:szCs w:val="20"/>
          <w:lang w:eastAsia="pl-PL"/>
        </w:rPr>
        <w:t xml:space="preserve"> i minerałów. Ma też działanie przeciwnowotworowe, zapobiega rozwojowi miażdżycy, chroni oczy. Sok lub wyciąg z </w:t>
      </w:r>
      <w:proofErr w:type="spellStart"/>
      <w:r w:rsidRPr="00D12AF8">
        <w:rPr>
          <w:rFonts w:ascii="Georgia" w:eastAsia="Times New Roman" w:hAnsi="Georgia" w:cs="Times New Roman"/>
          <w:sz w:val="20"/>
          <w:szCs w:val="20"/>
          <w:lang w:eastAsia="pl-PL"/>
        </w:rPr>
        <w:t>aronii</w:t>
      </w:r>
      <w:proofErr w:type="spellEnd"/>
      <w:r w:rsidRPr="00D12AF8">
        <w:rPr>
          <w:rFonts w:ascii="Georgia" w:eastAsia="Times New Roman" w:hAnsi="Georgia" w:cs="Times New Roman"/>
          <w:sz w:val="20"/>
          <w:szCs w:val="20"/>
          <w:lang w:eastAsia="pl-PL"/>
        </w:rPr>
        <w:t xml:space="preserve"> to "złoty lek". Jeśli jakiś produkt zasługuje na określenie "</w:t>
      </w:r>
      <w:proofErr w:type="spellStart"/>
      <w:r w:rsidRPr="00D12AF8">
        <w:rPr>
          <w:rFonts w:ascii="Georgia" w:eastAsia="Times New Roman" w:hAnsi="Georgia" w:cs="Times New Roman"/>
          <w:sz w:val="20"/>
          <w:szCs w:val="20"/>
          <w:lang w:eastAsia="pl-PL"/>
        </w:rPr>
        <w:t>superfood</w:t>
      </w:r>
      <w:proofErr w:type="spellEnd"/>
      <w:r w:rsidRPr="00D12AF8">
        <w:rPr>
          <w:rFonts w:ascii="Georgia" w:eastAsia="Times New Roman" w:hAnsi="Georgia" w:cs="Times New Roman"/>
          <w:sz w:val="20"/>
          <w:szCs w:val="20"/>
          <w:lang w:eastAsia="pl-PL"/>
        </w:rPr>
        <w:t xml:space="preserve">", to jest nim </w:t>
      </w:r>
      <w:proofErr w:type="spellStart"/>
      <w:r w:rsidRPr="00D12AF8">
        <w:rPr>
          <w:rFonts w:ascii="Georgia" w:eastAsia="Times New Roman" w:hAnsi="Georgia" w:cs="Times New Roman"/>
          <w:sz w:val="20"/>
          <w:szCs w:val="20"/>
          <w:lang w:eastAsia="pl-PL"/>
        </w:rPr>
        <w:t>aronia</w:t>
      </w:r>
      <w:proofErr w:type="spellEnd"/>
      <w:r w:rsidRPr="00D12AF8">
        <w:rPr>
          <w:rFonts w:ascii="Georgia" w:eastAsia="Times New Roman" w:hAnsi="Georgia" w:cs="Times New Roman"/>
          <w:sz w:val="20"/>
          <w:szCs w:val="20"/>
          <w:lang w:eastAsia="pl-PL"/>
        </w:rPr>
        <w:t>.</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r>
      <w:r w:rsidRPr="00D12AF8">
        <w:rPr>
          <w:rFonts w:ascii="Georgia" w:eastAsia="Times New Roman" w:hAnsi="Georgia" w:cs="Times New Roman"/>
          <w:noProof/>
          <w:sz w:val="20"/>
          <w:szCs w:val="20"/>
          <w:lang w:eastAsia="pl-PL"/>
        </w:rPr>
        <w:drawing>
          <wp:inline distT="0" distB="0" distL="0" distR="0">
            <wp:extent cx="2094865" cy="1520190"/>
            <wp:effectExtent l="19050" t="0" r="635" b="0"/>
            <wp:docPr id="8" name="Obraz 8" descr="http://bi.gazeta.pl/im/01/1c/11/z17943297H.jpg?pre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bi.gazeta.pl/im/01/1c/11/z17943297H.jpg?preview=1"/>
                    <pic:cNvPicPr>
                      <a:picLocks noChangeAspect="1" noChangeArrowheads="1"/>
                    </pic:cNvPicPr>
                  </pic:nvPicPr>
                  <pic:blipFill>
                    <a:blip r:embed="rId11"/>
                    <a:srcRect/>
                    <a:stretch>
                      <a:fillRect/>
                    </a:stretch>
                  </pic:blipFill>
                  <pic:spPr bwMode="auto">
                    <a:xfrm>
                      <a:off x="0" y="0"/>
                      <a:ext cx="2094865" cy="1520190"/>
                    </a:xfrm>
                    <a:prstGeom prst="rect">
                      <a:avLst/>
                    </a:prstGeom>
                    <a:noFill/>
                    <a:ln w="9525">
                      <a:noFill/>
                      <a:miter lim="800000"/>
                      <a:headEnd/>
                      <a:tailEnd/>
                    </a:ln>
                  </pic:spPr>
                </pic:pic>
              </a:graphicData>
            </a:graphic>
          </wp:inline>
        </w:drawing>
      </w:r>
      <w:r w:rsidRPr="00D12AF8">
        <w:rPr>
          <w:rFonts w:ascii="Georgia" w:eastAsia="Times New Roman" w:hAnsi="Georgia" w:cs="Times New Roman"/>
          <w:b/>
          <w:bCs/>
          <w:i/>
          <w:iCs/>
          <w:sz w:val="20"/>
          <w:szCs w:val="20"/>
          <w:lang w:eastAsia="pl-PL"/>
        </w:rPr>
        <w:t xml:space="preserve">8. Miód </w:t>
      </w:r>
      <w:proofErr w:type="spellStart"/>
      <w:r w:rsidRPr="00D12AF8">
        <w:rPr>
          <w:rFonts w:ascii="Georgia" w:eastAsia="Times New Roman" w:hAnsi="Georgia" w:cs="Times New Roman"/>
          <w:b/>
          <w:bCs/>
          <w:i/>
          <w:iCs/>
          <w:sz w:val="20"/>
          <w:szCs w:val="20"/>
          <w:lang w:eastAsia="pl-PL"/>
        </w:rPr>
        <w:t>manuka</w:t>
      </w:r>
      <w:proofErr w:type="spellEnd"/>
      <w:r w:rsidRPr="00D12AF8">
        <w:rPr>
          <w:rFonts w:ascii="Georgia" w:eastAsia="Times New Roman" w:hAnsi="Georgia" w:cs="Times New Roman"/>
          <w:b/>
          <w:bCs/>
          <w:i/>
          <w:iCs/>
          <w:sz w:val="20"/>
          <w:szCs w:val="20"/>
          <w:lang w:eastAsia="pl-PL"/>
        </w:rPr>
        <w:t xml:space="preserve"> - miód polski </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t xml:space="preserve">Były już produkty z Chin, Japonii, Azji i Ameryki Południowej. Teraz czas na coś z Nowej Zelandii. Miód </w:t>
      </w:r>
      <w:proofErr w:type="spellStart"/>
      <w:r w:rsidRPr="00D12AF8">
        <w:rPr>
          <w:rFonts w:ascii="Georgia" w:eastAsia="Times New Roman" w:hAnsi="Georgia" w:cs="Times New Roman"/>
          <w:sz w:val="20"/>
          <w:szCs w:val="20"/>
          <w:lang w:eastAsia="pl-PL"/>
        </w:rPr>
        <w:t>manuka</w:t>
      </w:r>
      <w:proofErr w:type="spellEnd"/>
      <w:r w:rsidRPr="00D12AF8">
        <w:rPr>
          <w:rFonts w:ascii="Georgia" w:eastAsia="Times New Roman" w:hAnsi="Georgia" w:cs="Times New Roman"/>
          <w:sz w:val="20"/>
          <w:szCs w:val="20"/>
          <w:lang w:eastAsia="pl-PL"/>
        </w:rPr>
        <w:t xml:space="preserve"> to najdroższy miód świata. Wytwarzany jest przez pszczoły, które żywią się nektarem z kwiatów krzewu </w:t>
      </w:r>
      <w:proofErr w:type="spellStart"/>
      <w:r w:rsidRPr="00D12AF8">
        <w:rPr>
          <w:rFonts w:ascii="Georgia" w:eastAsia="Times New Roman" w:hAnsi="Georgia" w:cs="Times New Roman"/>
          <w:sz w:val="20"/>
          <w:szCs w:val="20"/>
          <w:lang w:eastAsia="pl-PL"/>
        </w:rPr>
        <w:t>manuka</w:t>
      </w:r>
      <w:proofErr w:type="spellEnd"/>
      <w:r w:rsidRPr="00D12AF8">
        <w:rPr>
          <w:rFonts w:ascii="Georgia" w:eastAsia="Times New Roman" w:hAnsi="Georgia" w:cs="Times New Roman"/>
          <w:sz w:val="20"/>
          <w:szCs w:val="20"/>
          <w:lang w:eastAsia="pl-PL"/>
        </w:rPr>
        <w:t>. Cena? Średnio 250 zł za słoik 400-500 g.</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t xml:space="preserve">Co zwiera miód </w:t>
      </w:r>
      <w:proofErr w:type="spellStart"/>
      <w:r w:rsidRPr="00D12AF8">
        <w:rPr>
          <w:rFonts w:ascii="Georgia" w:eastAsia="Times New Roman" w:hAnsi="Georgia" w:cs="Times New Roman"/>
          <w:sz w:val="20"/>
          <w:szCs w:val="20"/>
          <w:lang w:eastAsia="pl-PL"/>
        </w:rPr>
        <w:t>manuka</w:t>
      </w:r>
      <w:proofErr w:type="spellEnd"/>
      <w:r w:rsidRPr="00D12AF8">
        <w:rPr>
          <w:rFonts w:ascii="Georgia" w:eastAsia="Times New Roman" w:hAnsi="Georgia" w:cs="Times New Roman"/>
          <w:sz w:val="20"/>
          <w:szCs w:val="20"/>
          <w:lang w:eastAsia="pl-PL"/>
        </w:rPr>
        <w:t>? Przede wszystkim ma właściwości przeciwbakteryjne porównywalne z antybiotykami. Ale to ma każdy polski miód, może w nieco mniejszym stopniu, za to stać nas na to, by kupić go więcej i jeść regularnie.</w:t>
      </w:r>
      <w:r w:rsidRPr="00D12AF8">
        <w:rPr>
          <w:rFonts w:ascii="Georgia" w:eastAsia="Times New Roman" w:hAnsi="Georgia" w:cs="Times New Roman"/>
          <w:sz w:val="20"/>
          <w:szCs w:val="20"/>
          <w:lang w:eastAsia="pl-PL"/>
        </w:rPr>
        <w:br/>
      </w:r>
      <w:r w:rsidRPr="00D12AF8">
        <w:rPr>
          <w:rFonts w:ascii="Georgia" w:eastAsia="Times New Roman" w:hAnsi="Georgia" w:cs="Times New Roman"/>
          <w:sz w:val="20"/>
          <w:szCs w:val="20"/>
          <w:lang w:eastAsia="pl-PL"/>
        </w:rPr>
        <w:br/>
        <w:t xml:space="preserve">Poza tym miód </w:t>
      </w:r>
      <w:proofErr w:type="spellStart"/>
      <w:r w:rsidRPr="00D12AF8">
        <w:rPr>
          <w:rFonts w:ascii="Georgia" w:eastAsia="Times New Roman" w:hAnsi="Georgia" w:cs="Times New Roman"/>
          <w:sz w:val="20"/>
          <w:szCs w:val="20"/>
          <w:lang w:eastAsia="pl-PL"/>
        </w:rPr>
        <w:t>manuka</w:t>
      </w:r>
      <w:proofErr w:type="spellEnd"/>
      <w:r w:rsidRPr="00D12AF8">
        <w:rPr>
          <w:rFonts w:ascii="Georgia" w:eastAsia="Times New Roman" w:hAnsi="Georgia" w:cs="Times New Roman"/>
          <w:sz w:val="20"/>
          <w:szCs w:val="20"/>
          <w:lang w:eastAsia="pl-PL"/>
        </w:rPr>
        <w:t xml:space="preserve"> działa przeciwzapalnie i </w:t>
      </w:r>
      <w:proofErr w:type="spellStart"/>
      <w:r w:rsidRPr="00D12AF8">
        <w:rPr>
          <w:rFonts w:ascii="Georgia" w:eastAsia="Times New Roman" w:hAnsi="Georgia" w:cs="Times New Roman"/>
          <w:sz w:val="20"/>
          <w:szCs w:val="20"/>
          <w:lang w:eastAsia="pl-PL"/>
        </w:rPr>
        <w:t>przeciwgrzybiczo</w:t>
      </w:r>
      <w:proofErr w:type="spellEnd"/>
      <w:r w:rsidRPr="00D12AF8">
        <w:rPr>
          <w:rFonts w:ascii="Georgia" w:eastAsia="Times New Roman" w:hAnsi="Georgia" w:cs="Times New Roman"/>
          <w:sz w:val="20"/>
          <w:szCs w:val="20"/>
          <w:lang w:eastAsia="pl-PL"/>
        </w:rPr>
        <w:t xml:space="preserve">. Tak jak inne miody. Miód </w:t>
      </w:r>
      <w:proofErr w:type="spellStart"/>
      <w:r w:rsidRPr="00D12AF8">
        <w:rPr>
          <w:rFonts w:ascii="Georgia" w:eastAsia="Times New Roman" w:hAnsi="Georgia" w:cs="Times New Roman"/>
          <w:sz w:val="20"/>
          <w:szCs w:val="20"/>
          <w:lang w:eastAsia="pl-PL"/>
        </w:rPr>
        <w:t>manuka</w:t>
      </w:r>
      <w:proofErr w:type="spellEnd"/>
      <w:r w:rsidRPr="00D12AF8">
        <w:rPr>
          <w:rFonts w:ascii="Georgia" w:eastAsia="Times New Roman" w:hAnsi="Georgia" w:cs="Times New Roman"/>
          <w:sz w:val="20"/>
          <w:szCs w:val="20"/>
          <w:lang w:eastAsia="pl-PL"/>
        </w:rPr>
        <w:t xml:space="preserve"> ma ponoć działanie </w:t>
      </w:r>
      <w:proofErr w:type="spellStart"/>
      <w:r w:rsidRPr="00D12AF8">
        <w:rPr>
          <w:rFonts w:ascii="Georgia" w:eastAsia="Times New Roman" w:hAnsi="Georgia" w:cs="Times New Roman"/>
          <w:sz w:val="20"/>
          <w:szCs w:val="20"/>
          <w:lang w:eastAsia="pl-PL"/>
        </w:rPr>
        <w:t>probiotyczne</w:t>
      </w:r>
      <w:proofErr w:type="spellEnd"/>
      <w:r w:rsidRPr="00D12AF8">
        <w:rPr>
          <w:rFonts w:ascii="Georgia" w:eastAsia="Times New Roman" w:hAnsi="Georgia" w:cs="Times New Roman"/>
          <w:sz w:val="20"/>
          <w:szCs w:val="20"/>
          <w:lang w:eastAsia="pl-PL"/>
        </w:rPr>
        <w:t xml:space="preserve"> - korzystnie wpływa na dobre bakterie jelitowe. Ale to są bakterie jelitowe z Nowej Zelandii, nie z naszego regionu. Wybieram polski miód, np. spadziowy.</w:t>
      </w:r>
    </w:p>
    <w:p w:rsidR="00793502" w:rsidRPr="00D12AF8" w:rsidRDefault="00D12AF8">
      <w:pPr>
        <w:rPr>
          <w:sz w:val="20"/>
          <w:szCs w:val="20"/>
        </w:rPr>
      </w:pPr>
    </w:p>
    <w:sectPr w:rsidR="00793502" w:rsidRPr="00D12AF8" w:rsidSect="006913B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D12AF8"/>
    <w:rsid w:val="000253F9"/>
    <w:rsid w:val="00085493"/>
    <w:rsid w:val="006913B6"/>
    <w:rsid w:val="006F2E09"/>
    <w:rsid w:val="008A5119"/>
    <w:rsid w:val="008E4050"/>
    <w:rsid w:val="009B002D"/>
    <w:rsid w:val="00B239E3"/>
    <w:rsid w:val="00BA6499"/>
    <w:rsid w:val="00CF0DD5"/>
    <w:rsid w:val="00D12AF8"/>
    <w:rsid w:val="00E0784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13B6"/>
  </w:style>
  <w:style w:type="paragraph" w:styleId="Nagwek1">
    <w:name w:val="heading 1"/>
    <w:basedOn w:val="Normalny"/>
    <w:link w:val="Nagwek1Znak"/>
    <w:uiPriority w:val="9"/>
    <w:qFormat/>
    <w:rsid w:val="00D12A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D12AF8"/>
  </w:style>
  <w:style w:type="paragraph" w:styleId="Tekstdymka">
    <w:name w:val="Balloon Text"/>
    <w:basedOn w:val="Normalny"/>
    <w:link w:val="TekstdymkaZnak"/>
    <w:uiPriority w:val="99"/>
    <w:semiHidden/>
    <w:unhideWhenUsed/>
    <w:rsid w:val="00D12AF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12AF8"/>
    <w:rPr>
      <w:rFonts w:ascii="Tahoma" w:hAnsi="Tahoma" w:cs="Tahoma"/>
      <w:sz w:val="16"/>
      <w:szCs w:val="16"/>
    </w:rPr>
  </w:style>
  <w:style w:type="character" w:customStyle="1" w:styleId="Nagwek1Znak">
    <w:name w:val="Nagłówek 1 Znak"/>
    <w:basedOn w:val="Domylnaczcionkaakapitu"/>
    <w:link w:val="Nagwek1"/>
    <w:uiPriority w:val="9"/>
    <w:rsid w:val="00D12AF8"/>
    <w:rPr>
      <w:rFonts w:ascii="Times New Roman" w:eastAsia="Times New Roman" w:hAnsi="Times New Roman" w:cs="Times New Roman"/>
      <w:b/>
      <w:bCs/>
      <w:kern w:val="36"/>
      <w:sz w:val="48"/>
      <w:szCs w:val="48"/>
      <w:lang w:eastAsia="pl-PL"/>
    </w:rPr>
  </w:style>
</w:styles>
</file>

<file path=word/webSettings.xml><?xml version="1.0" encoding="utf-8"?>
<w:webSettings xmlns:r="http://schemas.openxmlformats.org/officeDocument/2006/relationships" xmlns:w="http://schemas.openxmlformats.org/wordprocessingml/2006/main">
  <w:divs>
    <w:div w:id="732658544">
      <w:bodyDiv w:val="1"/>
      <w:marLeft w:val="0"/>
      <w:marRight w:val="0"/>
      <w:marTop w:val="0"/>
      <w:marBottom w:val="0"/>
      <w:divBdr>
        <w:top w:val="none" w:sz="0" w:space="0" w:color="auto"/>
        <w:left w:val="none" w:sz="0" w:space="0" w:color="auto"/>
        <w:bottom w:val="none" w:sz="0" w:space="0" w:color="auto"/>
        <w:right w:val="none" w:sz="0" w:space="0" w:color="auto"/>
      </w:divBdr>
      <w:divsChild>
        <w:div w:id="1482624024">
          <w:marLeft w:val="0"/>
          <w:marRight w:val="0"/>
          <w:marTop w:val="0"/>
          <w:marBottom w:val="0"/>
          <w:divBdr>
            <w:top w:val="none" w:sz="0" w:space="0" w:color="auto"/>
            <w:left w:val="none" w:sz="0" w:space="0" w:color="auto"/>
            <w:bottom w:val="none" w:sz="0" w:space="0" w:color="auto"/>
            <w:right w:val="none" w:sz="0" w:space="0" w:color="auto"/>
          </w:divBdr>
        </w:div>
        <w:div w:id="2138597271">
          <w:marLeft w:val="0"/>
          <w:marRight w:val="0"/>
          <w:marTop w:val="0"/>
          <w:marBottom w:val="0"/>
          <w:divBdr>
            <w:top w:val="none" w:sz="0" w:space="0" w:color="auto"/>
            <w:left w:val="none" w:sz="0" w:space="0" w:color="auto"/>
            <w:bottom w:val="none" w:sz="0" w:space="0" w:color="auto"/>
            <w:right w:val="none" w:sz="0" w:space="0" w:color="auto"/>
          </w:divBdr>
        </w:div>
      </w:divsChild>
    </w:div>
    <w:div w:id="174787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1228</Words>
  <Characters>7374</Characters>
  <Application>Microsoft Office Word</Application>
  <DocSecurity>0</DocSecurity>
  <Lines>61</Lines>
  <Paragraphs>17</Paragraphs>
  <ScaleCrop>false</ScaleCrop>
  <Company/>
  <LinksUpToDate>false</LinksUpToDate>
  <CharactersWithSpaces>8585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terenia</dc:creator>
  <cp:lastModifiedBy>terenia</cp:lastModifiedBy>
  <cp:revision>1</cp:revision>
  <dcterms:created xsi:type="dcterms:W3CDTF">2015-05-23T06:01:00Z</dcterms:created>
  <dcterms:modified xsi:type="dcterms:W3CDTF">2015-05-23T06:02:00Z</dcterms:modified>
</cp:coreProperties>
</file>